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4B" w:rsidRDefault="00F2069C" w:rsidP="00A45B4B">
      <w:pPr>
        <w:ind w:left="7824"/>
        <w:rPr>
          <w:rFonts w:ascii="Bookman Old Style" w:hAnsi="Bookman Old Style"/>
        </w:rPr>
      </w:pPr>
      <w:r w:rsidRPr="00F2069C">
        <w:rPr>
          <w:rFonts w:ascii="Bookman Old Style" w:hAnsi="Bookman Old Style"/>
        </w:rPr>
        <w:t>Bilag G4.8</w:t>
      </w:r>
      <w:bookmarkStart w:id="0" w:name="_GoBack"/>
      <w:bookmarkEnd w:id="0"/>
    </w:p>
    <w:p w:rsidR="00F2069C" w:rsidRPr="00A45B4B" w:rsidRDefault="00E91AD0" w:rsidP="00A45B4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Interviewguide til i</w:t>
      </w:r>
      <w:r w:rsidR="003D45E6">
        <w:rPr>
          <w:rFonts w:ascii="Bookman Old Style" w:hAnsi="Bookman Old Style"/>
          <w:b/>
        </w:rPr>
        <w:t>ndflyt</w:t>
      </w:r>
      <w:r w:rsidR="00F2069C" w:rsidRPr="00F2069C">
        <w:rPr>
          <w:rFonts w:ascii="Bookman Old Style" w:hAnsi="Bookman Old Style"/>
          <w:b/>
        </w:rPr>
        <w:t>ning</w:t>
      </w:r>
      <w:r w:rsidR="003D45E6">
        <w:rPr>
          <w:rFonts w:ascii="Bookman Old Style" w:hAnsi="Bookman Old Style"/>
          <w:b/>
        </w:rPr>
        <w:t xml:space="preserve">ssamtalen </w:t>
      </w:r>
    </w:p>
    <w:p w:rsidR="00C6508B" w:rsidRDefault="00FD21A9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 xml:space="preserve">Ved indflytningssamtalen </w:t>
      </w:r>
      <w:r w:rsidR="00C6508B" w:rsidRPr="00C6508B">
        <w:rPr>
          <w:rFonts w:ascii="Bookman Old Style" w:eastAsia="Times New Roman" w:hAnsi="Bookman Old Style" w:cs="Arial"/>
          <w:lang w:eastAsia="da-DK"/>
        </w:rPr>
        <w:t xml:space="preserve">drøftes gensidige forventninger til samarbejdet </w:t>
      </w:r>
      <w:r w:rsidR="003D45E6">
        <w:rPr>
          <w:rFonts w:ascii="Bookman Old Style" w:eastAsia="Times New Roman" w:hAnsi="Bookman Old Style" w:cs="Arial"/>
          <w:lang w:eastAsia="da-DK"/>
        </w:rPr>
        <w:t xml:space="preserve">mellem beboer, pårørende og </w:t>
      </w:r>
      <w:r>
        <w:rPr>
          <w:rFonts w:ascii="Bookman Old Style" w:eastAsia="Times New Roman" w:hAnsi="Bookman Old Style" w:cs="Arial"/>
          <w:lang w:eastAsia="da-DK"/>
        </w:rPr>
        <w:t xml:space="preserve">personale på </w:t>
      </w:r>
      <w:r w:rsidR="003D45E6">
        <w:rPr>
          <w:rFonts w:ascii="Bookman Old Style" w:eastAsia="Times New Roman" w:hAnsi="Bookman Old Style" w:cs="Arial"/>
          <w:lang w:eastAsia="da-DK"/>
        </w:rPr>
        <w:t>Gildhøjhjemmet. D</w:t>
      </w:r>
      <w:r w:rsidR="00C6508B" w:rsidRPr="00C6508B">
        <w:rPr>
          <w:rFonts w:ascii="Bookman Old Style" w:eastAsia="Times New Roman" w:hAnsi="Bookman Old Style" w:cs="Arial"/>
          <w:lang w:eastAsia="da-DK"/>
        </w:rPr>
        <w:t xml:space="preserve">er gives informationer omkring centret ved hjælp af </w:t>
      </w:r>
      <w:r>
        <w:rPr>
          <w:rFonts w:ascii="Bookman Old Style" w:eastAsia="Times New Roman" w:hAnsi="Bookman Old Style" w:cs="Arial"/>
          <w:lang w:eastAsia="da-DK"/>
        </w:rPr>
        <w:t>v</w:t>
      </w:r>
      <w:r w:rsidR="00C6508B">
        <w:rPr>
          <w:rFonts w:ascii="Bookman Old Style" w:eastAsia="Times New Roman" w:hAnsi="Bookman Old Style" w:cs="Arial"/>
          <w:lang w:eastAsia="da-DK"/>
        </w:rPr>
        <w:t>elkomst</w:t>
      </w:r>
      <w:r>
        <w:rPr>
          <w:rFonts w:ascii="Bookman Old Style" w:eastAsia="Times New Roman" w:hAnsi="Bookman Old Style" w:cs="Arial"/>
          <w:lang w:eastAsia="da-DK"/>
        </w:rPr>
        <w:t>pjece og i</w:t>
      </w:r>
      <w:r w:rsidR="00C6508B" w:rsidRPr="00C6508B">
        <w:rPr>
          <w:rFonts w:ascii="Bookman Old Style" w:eastAsia="Times New Roman" w:hAnsi="Bookman Old Style" w:cs="Arial"/>
          <w:lang w:eastAsia="da-DK"/>
        </w:rPr>
        <w:t xml:space="preserve">ndflytningsmappen. </w:t>
      </w:r>
      <w:r w:rsidR="003D45E6">
        <w:rPr>
          <w:rFonts w:ascii="Bookman Old Style" w:eastAsia="Times New Roman" w:hAnsi="Bookman Old Style" w:cs="Arial"/>
          <w:lang w:eastAsia="da-DK"/>
        </w:rPr>
        <w:t xml:space="preserve">Samtalen foregår </w:t>
      </w:r>
      <w:r w:rsidR="002E137F">
        <w:rPr>
          <w:rFonts w:ascii="Bookman Old Style" w:eastAsia="Times New Roman" w:hAnsi="Bookman Old Style" w:cs="Arial"/>
          <w:lang w:eastAsia="da-DK"/>
        </w:rPr>
        <w:t>inden for</w:t>
      </w:r>
      <w:r w:rsidR="003D45E6">
        <w:rPr>
          <w:rFonts w:ascii="Bookman Old Style" w:eastAsia="Times New Roman" w:hAnsi="Bookman Old Style" w:cs="Arial"/>
          <w:lang w:eastAsia="da-DK"/>
        </w:rPr>
        <w:t xml:space="preserve"> de første 14 dage.</w:t>
      </w:r>
    </w:p>
    <w:p w:rsidR="00E91AD0" w:rsidRPr="00C6508B" w:rsidRDefault="00E91AD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C6508B" w:rsidRDefault="00C6508B" w:rsidP="00C6508B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 xml:space="preserve">Afklaring af kontakt til pårørende og deres telefonnumre. </w:t>
      </w:r>
    </w:p>
    <w:p w:rsidR="003D45E6" w:rsidRDefault="003D45E6" w:rsidP="00C6508B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Hvem skal kontaktes først (primær)?</w:t>
      </w:r>
    </w:p>
    <w:p w:rsidR="003D45E6" w:rsidRDefault="003D45E6" w:rsidP="00C6508B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Er der værge (økonomisk eller personlig)?</w:t>
      </w:r>
    </w:p>
    <w:p w:rsidR="0019595E" w:rsidRDefault="0019595E" w:rsidP="00C6508B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 xml:space="preserve">Hvor skal post opbevares? </w:t>
      </w:r>
      <w:r w:rsidRP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Dokumenteres under gen</w:t>
      </w:r>
      <w:r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erelle oplysninger</w:t>
      </w:r>
      <w:r w:rsidR="002E137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 Vaner</w:t>
      </w:r>
      <w:r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 og døgnrytmeplan</w:t>
      </w:r>
      <w:r w:rsidR="00E91AD0">
        <w:rPr>
          <w:rStyle w:val="Fodnotehenvisning"/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footnoteReference w:id="1"/>
      </w:r>
    </w:p>
    <w:p w:rsidR="00731DB0" w:rsidRDefault="00731DB0" w:rsidP="00731DB0">
      <w:pPr>
        <w:pBdr>
          <w:bottom w:val="single" w:sz="6" w:space="1" w:color="auto"/>
        </w:pBdr>
        <w:spacing w:after="0" w:line="240" w:lineRule="auto"/>
        <w:ind w:left="360"/>
        <w:rPr>
          <w:rFonts w:ascii="Bookman Old Style" w:eastAsia="Times New Roman" w:hAnsi="Bookman Old Style" w:cs="Arial"/>
          <w:lang w:eastAsia="da-DK"/>
        </w:rPr>
      </w:pPr>
    </w:p>
    <w:p w:rsidR="00731DB0" w:rsidRPr="00C6508B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C6508B" w:rsidRDefault="00C6508B" w:rsidP="00C6508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>Afklaring med de pårørende omkring ledsagelse til ekstern behandler (information om vores</w:t>
      </w:r>
      <w:r w:rsidR="00E91AD0">
        <w:rPr>
          <w:rFonts w:ascii="Bookman Old Style" w:eastAsia="Times New Roman" w:hAnsi="Bookman Old Style" w:cs="Arial"/>
          <w:lang w:eastAsia="da-DK"/>
        </w:rPr>
        <w:t xml:space="preserve"> muligheder/begrænsninger jvf. k</w:t>
      </w:r>
      <w:r w:rsidRPr="00C6508B">
        <w:rPr>
          <w:rFonts w:ascii="Bookman Old Style" w:eastAsia="Times New Roman" w:hAnsi="Bookman Old Style" w:cs="Arial"/>
          <w:lang w:eastAsia="da-DK"/>
        </w:rPr>
        <w:t>valitetsstandarden).</w:t>
      </w:r>
    </w:p>
    <w:p w:rsidR="00CF2128" w:rsidRDefault="00E91AD0" w:rsidP="00C6508B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Info om k</w:t>
      </w:r>
      <w:r w:rsidR="00CF2128">
        <w:rPr>
          <w:rFonts w:ascii="Bookman Old Style" w:eastAsia="Times New Roman" w:hAnsi="Bookman Old Style" w:cs="Arial"/>
          <w:lang w:eastAsia="da-DK"/>
        </w:rPr>
        <w:t>ontaktpersonsordning.</w:t>
      </w:r>
    </w:p>
    <w:p w:rsidR="00731DB0" w:rsidRDefault="00731DB0" w:rsidP="00731DB0">
      <w:pPr>
        <w:pBdr>
          <w:bottom w:val="single" w:sz="6" w:space="1" w:color="auto"/>
        </w:pBdr>
        <w:spacing w:after="0" w:line="240" w:lineRule="auto"/>
        <w:ind w:left="360"/>
        <w:rPr>
          <w:rFonts w:ascii="Bookman Old Style" w:eastAsia="Times New Roman" w:hAnsi="Bookman Old Style" w:cs="Arial"/>
          <w:lang w:eastAsia="da-DK"/>
        </w:rPr>
      </w:pPr>
    </w:p>
    <w:p w:rsidR="00731DB0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731DB0" w:rsidRPr="00C6508B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731DB0" w:rsidRDefault="00C6508B" w:rsidP="00731DB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 xml:space="preserve">Gennemgang af </w:t>
      </w:r>
      <w:r w:rsidR="00E91AD0">
        <w:rPr>
          <w:rFonts w:ascii="Bookman Old Style" w:eastAsia="Times New Roman" w:hAnsi="Bookman Old Style" w:cs="Arial"/>
          <w:lang w:eastAsia="da-DK"/>
        </w:rPr>
        <w:t>k</w:t>
      </w:r>
      <w:r w:rsidRPr="00C6508B">
        <w:rPr>
          <w:rFonts w:ascii="Bookman Old Style" w:eastAsia="Times New Roman" w:hAnsi="Bookman Old Style" w:cs="Arial"/>
          <w:lang w:eastAsia="da-DK"/>
        </w:rPr>
        <w:t>valitetsstandarder for personlig og praktisk bistan</w:t>
      </w:r>
      <w:r w:rsidR="003D45E6">
        <w:rPr>
          <w:rFonts w:ascii="Bookman Old Style" w:eastAsia="Times New Roman" w:hAnsi="Bookman Old Style" w:cs="Arial"/>
          <w:lang w:eastAsia="da-DK"/>
        </w:rPr>
        <w:t>d samt madservice/s</w:t>
      </w:r>
      <w:r w:rsidR="00731DB0">
        <w:rPr>
          <w:rFonts w:ascii="Bookman Old Style" w:eastAsia="Times New Roman" w:hAnsi="Bookman Old Style" w:cs="Arial"/>
          <w:lang w:eastAsia="da-DK"/>
        </w:rPr>
        <w:t>erviceniveau.</w:t>
      </w:r>
    </w:p>
    <w:p w:rsidR="00731DB0" w:rsidRPr="00731DB0" w:rsidRDefault="00731DB0" w:rsidP="00731DB0">
      <w:pPr>
        <w:pBdr>
          <w:bottom w:val="single" w:sz="6" w:space="1" w:color="auto"/>
        </w:pBdr>
        <w:spacing w:after="0" w:line="240" w:lineRule="auto"/>
        <w:ind w:left="360"/>
        <w:rPr>
          <w:rFonts w:ascii="Bookman Old Style" w:eastAsia="Times New Roman" w:hAnsi="Bookman Old Style" w:cs="Arial"/>
          <w:lang w:eastAsia="da-DK"/>
        </w:rPr>
      </w:pPr>
    </w:p>
    <w:p w:rsidR="00731DB0" w:rsidRPr="00C6508B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C6508B" w:rsidRPr="00731DB0" w:rsidRDefault="00C6508B" w:rsidP="00C6508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>Udlevering af ”Livshistorie”/afklaring af vaner og behov</w:t>
      </w:r>
      <w:r w:rsidRP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.</w:t>
      </w:r>
      <w:r w:rsidR="00A95D5F" w:rsidRP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 Dokumenteres under gen</w:t>
      </w:r>
      <w:r w:rsidR="002C35EC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erelle oplysninger og </w:t>
      </w:r>
      <w:r w:rsid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døgnrytme</w:t>
      </w:r>
      <w:r w:rsidR="002C35EC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plan</w:t>
      </w:r>
    </w:p>
    <w:p w:rsidR="004D2A20" w:rsidRPr="004D2A20" w:rsidRDefault="00731DB0" w:rsidP="004D2A20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Den sidste tid.</w:t>
      </w:r>
      <w:r w:rsidR="00881EAB">
        <w:rPr>
          <w:rFonts w:ascii="Bookman Old Style" w:eastAsia="Times New Roman" w:hAnsi="Bookman Old Style" w:cs="Arial"/>
          <w:lang w:eastAsia="da-DK"/>
        </w:rPr>
        <w:t xml:space="preserve"> Afklaring om borger har taget stilling til fx ønsker om genoplivning ved hjertestop, særlige traditioner og ønsker til den sidste tid mm.</w:t>
      </w:r>
      <w:r w:rsidR="006E147B">
        <w:rPr>
          <w:rFonts w:ascii="Bookman Old Style" w:eastAsia="Times New Roman" w:hAnsi="Bookman Old Style" w:cs="Arial"/>
          <w:lang w:eastAsia="da-DK"/>
        </w:rPr>
        <w:t xml:space="preserve"> Er der særlige forhold omkring den sidste tid, vi skal være opmærksomme på.</w:t>
      </w:r>
      <w:r w:rsidR="00A95D5F">
        <w:rPr>
          <w:rFonts w:ascii="Bookman Old Style" w:eastAsia="Times New Roman" w:hAnsi="Bookman Old Style" w:cs="Arial"/>
          <w:lang w:eastAsia="da-DK"/>
        </w:rPr>
        <w:t xml:space="preserve"> </w:t>
      </w:r>
      <w:r w:rsidR="00A95D5F" w:rsidRP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Dokumenter</w:t>
      </w:r>
      <w:r w:rsid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e</w:t>
      </w:r>
      <w:r w:rsidR="004D2A20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s under borgers overblik – den sidste tid. </w:t>
      </w:r>
    </w:p>
    <w:p w:rsidR="00731DB0" w:rsidRPr="00C6508B" w:rsidRDefault="00731DB0" w:rsidP="00731DB0">
      <w:pPr>
        <w:pBdr>
          <w:bottom w:val="single" w:sz="6" w:space="1" w:color="auto"/>
        </w:pBdr>
        <w:spacing w:after="0" w:line="240" w:lineRule="auto"/>
        <w:ind w:left="720"/>
        <w:rPr>
          <w:rFonts w:ascii="Bookman Old Style" w:eastAsia="Times New Roman" w:hAnsi="Bookman Old Style" w:cs="Arial"/>
          <w:b/>
          <w:lang w:eastAsia="da-DK"/>
        </w:rPr>
      </w:pPr>
    </w:p>
    <w:p w:rsidR="00731DB0" w:rsidRPr="00C6508B" w:rsidRDefault="00731DB0" w:rsidP="00C6508B">
      <w:pPr>
        <w:spacing w:after="0" w:line="240" w:lineRule="auto"/>
        <w:rPr>
          <w:rFonts w:ascii="Bookman Old Style" w:eastAsia="Times New Roman" w:hAnsi="Bookman Old Style" w:cs="Arial"/>
          <w:b/>
          <w:lang w:eastAsia="da-DK"/>
        </w:rPr>
      </w:pPr>
    </w:p>
    <w:p w:rsidR="00731DB0" w:rsidRPr="00F03B3F" w:rsidRDefault="00C6508B" w:rsidP="00731DB0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>Indhente samtykke hos beboeren til udveksling af helbreds- og medicin oplysninger.</w:t>
      </w:r>
      <w:r w:rsidR="00A95D5F">
        <w:rPr>
          <w:rFonts w:ascii="Bookman Old Style" w:eastAsia="Times New Roman" w:hAnsi="Bookman Old Style" w:cs="Arial"/>
          <w:lang w:eastAsia="da-DK"/>
        </w:rPr>
        <w:t xml:space="preserve"> </w:t>
      </w:r>
      <w:r w:rsidR="00A95D5F" w:rsidRP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Dokume</w:t>
      </w:r>
      <w:r w:rsidR="00E91AD0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nteres i Nexus/samtykke personoplysninger (ÆO)</w:t>
      </w:r>
    </w:p>
    <w:p w:rsidR="00F03B3F" w:rsidRDefault="00F03B3F" w:rsidP="00731DB0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 xml:space="preserve">Indhente samtykke </w:t>
      </w:r>
      <w:r>
        <w:rPr>
          <w:rFonts w:ascii="Bookman Old Style" w:eastAsia="Times New Roman" w:hAnsi="Bookman Old Style" w:cs="Arial"/>
          <w:lang w:eastAsia="da-DK"/>
        </w:rPr>
        <w:t xml:space="preserve">til adgangsforhold. </w:t>
      </w:r>
      <w:r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Papir afleveres til administrationen</w:t>
      </w:r>
    </w:p>
    <w:p w:rsidR="00731DB0" w:rsidRPr="00731DB0" w:rsidRDefault="00731DB0" w:rsidP="00731DB0">
      <w:pPr>
        <w:pBdr>
          <w:bottom w:val="single" w:sz="6" w:space="1" w:color="auto"/>
        </w:pBdr>
        <w:spacing w:after="0" w:line="240" w:lineRule="auto"/>
        <w:ind w:left="720"/>
        <w:rPr>
          <w:rFonts w:ascii="Bookman Old Style" w:eastAsia="Times New Roman" w:hAnsi="Bookman Old Style" w:cs="Arial"/>
          <w:b/>
          <w:lang w:eastAsia="da-DK"/>
        </w:rPr>
      </w:pPr>
    </w:p>
    <w:p w:rsidR="00731DB0" w:rsidRPr="00731DB0" w:rsidRDefault="00731DB0" w:rsidP="00731DB0">
      <w:pPr>
        <w:spacing w:after="0" w:line="240" w:lineRule="auto"/>
        <w:ind w:left="720"/>
        <w:rPr>
          <w:rFonts w:ascii="Bookman Old Style" w:eastAsia="Times New Roman" w:hAnsi="Bookman Old Style" w:cs="Arial"/>
          <w:b/>
          <w:lang w:eastAsia="da-DK"/>
        </w:rPr>
      </w:pPr>
    </w:p>
    <w:p w:rsidR="00C6508B" w:rsidRPr="003D45E6" w:rsidRDefault="00C6508B" w:rsidP="00C6508B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b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>Pjece</w:t>
      </w:r>
      <w:r w:rsidRPr="00C6508B">
        <w:rPr>
          <w:rFonts w:ascii="Bookman Old Style" w:eastAsia="Times New Roman" w:hAnsi="Bookman Old Style" w:cs="Arial"/>
          <w:b/>
          <w:lang w:eastAsia="da-DK"/>
        </w:rPr>
        <w:t xml:space="preserve"> </w:t>
      </w:r>
      <w:r w:rsidRPr="00C6508B">
        <w:rPr>
          <w:rFonts w:ascii="Bookman Old Style" w:eastAsia="Times New Roman" w:hAnsi="Bookman Old Style" w:cs="Arial"/>
          <w:lang w:eastAsia="da-DK"/>
        </w:rPr>
        <w:t>omkring</w:t>
      </w:r>
      <w:r w:rsidRPr="00C6508B">
        <w:rPr>
          <w:rFonts w:ascii="Bookman Old Style" w:eastAsia="Times New Roman" w:hAnsi="Bookman Old Style" w:cs="Arial"/>
          <w:b/>
          <w:lang w:eastAsia="da-DK"/>
        </w:rPr>
        <w:t xml:space="preserve"> </w:t>
      </w:r>
      <w:r w:rsidRPr="00C6508B">
        <w:rPr>
          <w:rFonts w:ascii="Bookman Old Style" w:eastAsia="Times New Roman" w:hAnsi="Bookman Old Style" w:cs="Arial"/>
          <w:lang w:eastAsia="da-DK"/>
        </w:rPr>
        <w:t>”Servicepakken”</w:t>
      </w:r>
      <w:r w:rsidRPr="00C6508B">
        <w:rPr>
          <w:rFonts w:ascii="Bookman Old Style" w:eastAsia="Times New Roman" w:hAnsi="Bookman Old Style" w:cs="Arial"/>
          <w:b/>
          <w:lang w:eastAsia="da-DK"/>
        </w:rPr>
        <w:t xml:space="preserve"> </w:t>
      </w:r>
      <w:r w:rsidRPr="00C6508B">
        <w:rPr>
          <w:rFonts w:ascii="Bookman Old Style" w:eastAsia="Times New Roman" w:hAnsi="Bookman Old Style" w:cs="Arial"/>
          <w:lang w:eastAsia="da-DK"/>
        </w:rPr>
        <w:t xml:space="preserve">udleveres og gennemgås med beboer og eventuelt pårørende. Aftaleskema/Servicepakken skal dokumenteres i Nexus senest på indflytningsdagen. </w:t>
      </w:r>
    </w:p>
    <w:p w:rsidR="003D45E6" w:rsidRPr="00731DB0" w:rsidRDefault="003D45E6" w:rsidP="00C6508B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b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Info om, hvad pakken indeholder i forhold til toiletartikler.</w:t>
      </w:r>
      <w:r w:rsid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 Skal personale bestille creme, tandpasta, tandbørste via apotek </w:t>
      </w:r>
      <w:r w:rsidR="002C35EC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eller købes dette af pårørende? Dokumenteres under generelle oplysninger</w:t>
      </w:r>
      <w:r w:rsidR="004D2A20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 under Vaner.</w:t>
      </w:r>
    </w:p>
    <w:p w:rsidR="00731DB0" w:rsidRDefault="00731DB0" w:rsidP="00731DB0">
      <w:pPr>
        <w:pBdr>
          <w:bottom w:val="single" w:sz="6" w:space="1" w:color="auto"/>
        </w:pBdr>
        <w:spacing w:after="0" w:line="240" w:lineRule="auto"/>
        <w:ind w:left="360"/>
        <w:rPr>
          <w:rFonts w:ascii="Bookman Old Style" w:eastAsia="Times New Roman" w:hAnsi="Bookman Old Style" w:cs="Arial"/>
          <w:b/>
          <w:lang w:eastAsia="da-DK"/>
        </w:rPr>
      </w:pPr>
    </w:p>
    <w:p w:rsidR="00731DB0" w:rsidRPr="00C6508B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C6508B" w:rsidRPr="00CF2128" w:rsidRDefault="00C6508B" w:rsidP="00C6508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>Information om ”Gildhøjhjemmet beboernyt”.</w:t>
      </w:r>
      <w:r w:rsidRPr="00C6508B">
        <w:rPr>
          <w:rFonts w:ascii="Bookman Old Style" w:eastAsia="Times New Roman" w:hAnsi="Bookman Old Style" w:cs="Arial"/>
          <w:b/>
          <w:lang w:eastAsia="da-DK"/>
        </w:rPr>
        <w:t xml:space="preserve"> </w:t>
      </w:r>
      <w:r w:rsidRPr="00C6508B">
        <w:rPr>
          <w:rFonts w:ascii="Bookman Old Style" w:eastAsia="Times New Roman" w:hAnsi="Bookman Old Style" w:cs="Arial"/>
          <w:lang w:eastAsia="da-DK"/>
        </w:rPr>
        <w:t>S</w:t>
      </w:r>
      <w:r>
        <w:rPr>
          <w:rFonts w:ascii="Bookman Old Style" w:eastAsia="Times New Roman" w:hAnsi="Bookman Old Style" w:cs="Arial"/>
          <w:lang w:eastAsia="da-DK"/>
        </w:rPr>
        <w:t xml:space="preserve">amtykke til visning af </w:t>
      </w:r>
      <w:r w:rsidRPr="00C6508B">
        <w:rPr>
          <w:rFonts w:ascii="Bookman Old Style" w:eastAsia="Times New Roman" w:hAnsi="Bookman Old Style" w:cs="Arial"/>
          <w:lang w:eastAsia="da-DK"/>
        </w:rPr>
        <w:t>billeder til bladet/infoskærm?</w:t>
      </w:r>
      <w:r w:rsidR="00A95D5F">
        <w:rPr>
          <w:rFonts w:ascii="Bookman Old Style" w:eastAsia="Times New Roman" w:hAnsi="Bookman Old Style" w:cs="Arial"/>
          <w:lang w:eastAsia="da-DK"/>
        </w:rPr>
        <w:t xml:space="preserve"> </w:t>
      </w:r>
      <w:r w:rsidR="00A95D5F" w:rsidRP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Papir underskrives</w:t>
      </w:r>
      <w:r w:rsidR="002C35EC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. Ligger </w:t>
      </w:r>
      <w:r w:rsid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i indflytningsma</w:t>
      </w:r>
      <w:r w:rsidR="002C35EC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ppen og afleveres til administrationen</w:t>
      </w:r>
    </w:p>
    <w:p w:rsidR="003D45E6" w:rsidRDefault="00CF2128" w:rsidP="003D45E6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b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Information om Toppen og Klippekortsordning</w:t>
      </w:r>
      <w:r w:rsidR="00731DB0">
        <w:rPr>
          <w:rFonts w:ascii="Bookman Old Style" w:eastAsia="Times New Roman" w:hAnsi="Bookman Old Style" w:cs="Arial"/>
          <w:lang w:eastAsia="da-DK"/>
        </w:rPr>
        <w:t>.</w:t>
      </w:r>
    </w:p>
    <w:p w:rsidR="003D45E6" w:rsidRPr="00A95D5F" w:rsidRDefault="003D45E6" w:rsidP="003D45E6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b/>
          <w:color w:val="FF0000"/>
          <w:sz w:val="16"/>
          <w:szCs w:val="16"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Information om fester, lån af lokaler og lign.</w:t>
      </w:r>
      <w:r w:rsidR="00A95D5F">
        <w:rPr>
          <w:rFonts w:ascii="Bookman Old Style" w:eastAsia="Times New Roman" w:hAnsi="Bookman Old Style" w:cs="Arial"/>
          <w:lang w:eastAsia="da-DK"/>
        </w:rPr>
        <w:t xml:space="preserve"> </w:t>
      </w:r>
      <w:r w:rsidR="00A95D5F" w:rsidRP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Fødselsdag, kage kan bestilles i køkken</w:t>
      </w:r>
    </w:p>
    <w:p w:rsidR="00731DB0" w:rsidRPr="00731DB0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C6508B" w:rsidRPr="00C6508B" w:rsidRDefault="00C6508B" w:rsidP="00C6508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Gennemgang</w:t>
      </w:r>
      <w:r w:rsidRPr="00C6508B">
        <w:rPr>
          <w:rFonts w:ascii="Bookman Old Style" w:eastAsia="Times New Roman" w:hAnsi="Bookman Old Style" w:cs="Arial"/>
          <w:lang w:eastAsia="da-DK"/>
        </w:rPr>
        <w:t xml:space="preserve"> af ”Velkomst/praktiske oplysninger pjece”.</w:t>
      </w:r>
    </w:p>
    <w:p w:rsidR="00C6508B" w:rsidRPr="00C6508B" w:rsidRDefault="00C6508B" w:rsidP="00C6508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lastRenderedPageBreak/>
        <w:t>Udlevering af ”Velkomst pjece pårørende”.  (Tilrettet egen afdeling).</w:t>
      </w:r>
    </w:p>
    <w:p w:rsidR="00C6508B" w:rsidRDefault="00C6508B" w:rsidP="00C6508B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>Afklaring af aftaler omkring frisør, fodpleje, tandlæge.</w:t>
      </w:r>
      <w:r w:rsidR="00A95D5F">
        <w:rPr>
          <w:rFonts w:ascii="Bookman Old Style" w:eastAsia="Times New Roman" w:hAnsi="Bookman Old Style" w:cs="Arial"/>
          <w:lang w:eastAsia="da-DK"/>
        </w:rPr>
        <w:t xml:space="preserve"> </w:t>
      </w:r>
      <w:r w:rsidR="002C35EC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Dokumenteres u</w:t>
      </w:r>
      <w:r w:rsidR="00A95D5F" w:rsidRP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nder ’vaner’, gener</w:t>
      </w:r>
      <w:r w:rsidR="002C35EC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elle oplysninger</w:t>
      </w:r>
    </w:p>
    <w:p w:rsidR="00731DB0" w:rsidRDefault="00731DB0" w:rsidP="00731DB0">
      <w:pPr>
        <w:pBdr>
          <w:bottom w:val="single" w:sz="6" w:space="1" w:color="auto"/>
        </w:pBdr>
        <w:spacing w:after="0" w:line="240" w:lineRule="auto"/>
        <w:ind w:left="360"/>
        <w:rPr>
          <w:rFonts w:ascii="Bookman Old Style" w:eastAsia="Times New Roman" w:hAnsi="Bookman Old Style" w:cs="Arial"/>
          <w:lang w:eastAsia="da-DK"/>
        </w:rPr>
      </w:pPr>
    </w:p>
    <w:p w:rsidR="00731DB0" w:rsidRPr="00C6508B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C6508B" w:rsidRDefault="00C6508B" w:rsidP="00C6508B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E</w:t>
      </w:r>
      <w:r w:rsidRPr="00C6508B">
        <w:rPr>
          <w:rFonts w:ascii="Bookman Old Style" w:eastAsia="Times New Roman" w:hAnsi="Bookman Old Style" w:cs="Arial"/>
          <w:lang w:eastAsia="da-DK"/>
        </w:rPr>
        <w:t xml:space="preserve">vt. tilmelding til </w:t>
      </w:r>
      <w:r>
        <w:rPr>
          <w:rFonts w:ascii="Bookman Old Style" w:eastAsia="Times New Roman" w:hAnsi="Bookman Old Style" w:cs="Arial"/>
          <w:lang w:eastAsia="da-DK"/>
        </w:rPr>
        <w:t>omsorgstandplejen</w:t>
      </w:r>
      <w:r w:rsidRP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.</w:t>
      </w:r>
      <w:r w:rsidR="004D2A20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 Henvisning laves</w:t>
      </w:r>
      <w:r w:rsidR="00A95D5F" w:rsidRPr="00A95D5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 i Nexus</w:t>
      </w:r>
      <w:r w:rsidR="004D2A20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 i overblikket Sygepleje- Ældrecenter</w:t>
      </w:r>
    </w:p>
    <w:p w:rsidR="00731DB0" w:rsidRDefault="00731DB0" w:rsidP="00731DB0">
      <w:pPr>
        <w:pBdr>
          <w:bottom w:val="single" w:sz="6" w:space="1" w:color="auto"/>
        </w:pBdr>
        <w:spacing w:after="0" w:line="240" w:lineRule="auto"/>
        <w:ind w:left="360"/>
        <w:rPr>
          <w:rFonts w:ascii="Bookman Old Style" w:eastAsia="Times New Roman" w:hAnsi="Bookman Old Style" w:cs="Arial"/>
          <w:lang w:eastAsia="da-DK"/>
        </w:rPr>
      </w:pPr>
    </w:p>
    <w:p w:rsidR="00731DB0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3D45E6" w:rsidRPr="00C6508B" w:rsidRDefault="003D45E6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C6508B" w:rsidRDefault="00C6508B" w:rsidP="00C6508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>Info og</w:t>
      </w:r>
      <w:r w:rsidR="00F03B3F">
        <w:rPr>
          <w:rFonts w:ascii="Bookman Old Style" w:eastAsia="Times New Roman" w:hAnsi="Bookman Old Style" w:cs="Arial"/>
          <w:lang w:eastAsia="da-DK"/>
        </w:rPr>
        <w:t xml:space="preserve"> tilmelding til apotekerordning. B</w:t>
      </w:r>
      <w:r w:rsidR="003D45E6">
        <w:rPr>
          <w:rFonts w:ascii="Bookman Old Style" w:eastAsia="Times New Roman" w:hAnsi="Bookman Old Style" w:cs="Arial"/>
          <w:lang w:eastAsia="da-DK"/>
        </w:rPr>
        <w:t xml:space="preserve">eboer/pårørende </w:t>
      </w:r>
      <w:r w:rsidR="00F03B3F">
        <w:rPr>
          <w:rFonts w:ascii="Bookman Old Style" w:eastAsia="Times New Roman" w:hAnsi="Bookman Old Style" w:cs="Arial"/>
          <w:lang w:eastAsia="da-DK"/>
        </w:rPr>
        <w:t xml:space="preserve">skal </w:t>
      </w:r>
      <w:r w:rsidR="003D45E6">
        <w:rPr>
          <w:rFonts w:ascii="Bookman Old Style" w:eastAsia="Times New Roman" w:hAnsi="Bookman Old Style" w:cs="Arial"/>
          <w:lang w:eastAsia="da-DK"/>
        </w:rPr>
        <w:t>selv varetage</w:t>
      </w:r>
      <w:r w:rsidR="00F03B3F">
        <w:rPr>
          <w:rFonts w:ascii="Bookman Old Style" w:eastAsia="Times New Roman" w:hAnsi="Bookman Old Style" w:cs="Arial"/>
          <w:lang w:eastAsia="da-DK"/>
        </w:rPr>
        <w:t xml:space="preserve"> denne opgave</w:t>
      </w:r>
      <w:r w:rsidR="003D45E6">
        <w:rPr>
          <w:rFonts w:ascii="Bookman Old Style" w:eastAsia="Times New Roman" w:hAnsi="Bookman Old Style" w:cs="Arial"/>
          <w:lang w:eastAsia="da-DK"/>
        </w:rPr>
        <w:t>.</w:t>
      </w:r>
      <w:r w:rsidR="00F03B3F">
        <w:rPr>
          <w:rFonts w:ascii="Bookman Old Style" w:eastAsia="Times New Roman" w:hAnsi="Bookman Old Style" w:cs="Arial"/>
          <w:lang w:eastAsia="da-DK"/>
        </w:rPr>
        <w:t xml:space="preserve"> </w:t>
      </w:r>
      <w:r w:rsidR="00F03B3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Dokumenteres under Medicin information</w:t>
      </w:r>
    </w:p>
    <w:p w:rsidR="00731DB0" w:rsidRDefault="00731DB0" w:rsidP="00344DAE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Info og afklaring vedrørende akut medicin.</w:t>
      </w:r>
      <w:r w:rsidR="00344DAE" w:rsidRPr="00344DAE">
        <w:t xml:space="preserve"> </w:t>
      </w:r>
      <w:r w:rsidR="00344DAE" w:rsidRPr="00344DAE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Dokume</w:t>
      </w:r>
      <w:r w:rsidR="00344DAE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nteres under Generelle oplysninger, Vaner og i handlingsanvisning for medicin. </w:t>
      </w:r>
    </w:p>
    <w:p w:rsidR="00731DB0" w:rsidRDefault="00731DB0" w:rsidP="00731DB0">
      <w:pPr>
        <w:pBdr>
          <w:bottom w:val="single" w:sz="6" w:space="1" w:color="auto"/>
        </w:pBdr>
        <w:spacing w:after="0" w:line="240" w:lineRule="auto"/>
        <w:ind w:left="360"/>
        <w:rPr>
          <w:rFonts w:ascii="Bookman Old Style" w:eastAsia="Times New Roman" w:hAnsi="Bookman Old Style" w:cs="Arial"/>
          <w:lang w:eastAsia="da-DK"/>
        </w:rPr>
      </w:pPr>
    </w:p>
    <w:p w:rsidR="00731DB0" w:rsidRPr="00C6508B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CF2128" w:rsidRPr="00C6508B" w:rsidRDefault="00C6508B" w:rsidP="00CF2128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>Info om bankfunktion/pengeadministration. (Beboerens eget ansvar i forbindelse med værdier og penge)</w:t>
      </w:r>
      <w:r>
        <w:rPr>
          <w:rFonts w:ascii="Bookman Old Style" w:eastAsia="Times New Roman" w:hAnsi="Bookman Old Style" w:cs="Arial"/>
          <w:lang w:eastAsia="da-DK"/>
        </w:rPr>
        <w:t>.</w:t>
      </w:r>
    </w:p>
    <w:p w:rsidR="00731DB0" w:rsidRDefault="00CF2128" w:rsidP="00C6508B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>PBS tilmelding udfyldes</w:t>
      </w:r>
      <w:r w:rsidR="003D45E6">
        <w:rPr>
          <w:rFonts w:ascii="Bookman Old Style" w:eastAsia="Times New Roman" w:hAnsi="Bookman Old Style" w:cs="Arial"/>
          <w:lang w:eastAsia="da-DK"/>
        </w:rPr>
        <w:t xml:space="preserve"> i forhold til servicepakken.</w:t>
      </w:r>
      <w:r w:rsidR="00040BA5">
        <w:rPr>
          <w:rFonts w:ascii="Bookman Old Style" w:eastAsia="Times New Roman" w:hAnsi="Bookman Old Style" w:cs="Arial"/>
          <w:lang w:eastAsia="da-DK"/>
        </w:rPr>
        <w:t xml:space="preserve"> </w:t>
      </w:r>
      <w:r w:rsidR="00F03B3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 xml:space="preserve">Papir underskrives og </w:t>
      </w:r>
      <w:r w:rsidR="00040BA5" w:rsidRPr="00040BA5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afleveres til adm</w:t>
      </w:r>
      <w:r w:rsidR="00F03B3F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inistrationen</w:t>
      </w:r>
    </w:p>
    <w:p w:rsidR="00731DB0" w:rsidRDefault="00731DB0" w:rsidP="00731DB0">
      <w:pPr>
        <w:pBdr>
          <w:bottom w:val="single" w:sz="6" w:space="1" w:color="auto"/>
        </w:pBdr>
        <w:spacing w:after="0" w:line="240" w:lineRule="auto"/>
        <w:ind w:left="360"/>
        <w:rPr>
          <w:rFonts w:ascii="Bookman Old Style" w:eastAsia="Times New Roman" w:hAnsi="Bookman Old Style" w:cs="Arial"/>
          <w:lang w:eastAsia="da-DK"/>
        </w:rPr>
      </w:pPr>
    </w:p>
    <w:p w:rsidR="00802475" w:rsidRPr="00802475" w:rsidRDefault="00802475" w:rsidP="00731DB0">
      <w:pPr>
        <w:pBdr>
          <w:bottom w:val="single" w:sz="6" w:space="1" w:color="auto"/>
        </w:pBdr>
        <w:spacing w:after="0" w:line="240" w:lineRule="auto"/>
        <w:ind w:left="360"/>
        <w:rPr>
          <w:rFonts w:ascii="Bookman Old Style" w:eastAsia="Times New Roman" w:hAnsi="Bookman Old Style" w:cs="Arial"/>
          <w:lang w:eastAsia="da-DK"/>
        </w:rPr>
      </w:pPr>
    </w:p>
    <w:p w:rsidR="00802475" w:rsidRDefault="00802475" w:rsidP="00802475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20"/>
        <w:rPr>
          <w:rFonts w:ascii="Bookman Old Style" w:eastAsia="Times New Roman" w:hAnsi="Bookman Old Style" w:cs="Arial"/>
          <w:lang w:eastAsia="da-DK"/>
        </w:rPr>
      </w:pPr>
    </w:p>
    <w:p w:rsidR="00802475" w:rsidRPr="00802475" w:rsidRDefault="00802475" w:rsidP="00802475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20"/>
        <w:rPr>
          <w:rFonts w:ascii="Bookman Old Style" w:eastAsia="Times New Roman" w:hAnsi="Bookman Old Style" w:cs="Arial"/>
          <w:lang w:eastAsia="da-DK"/>
        </w:rPr>
      </w:pPr>
    </w:p>
    <w:p w:rsidR="00C6508B" w:rsidRPr="00802475" w:rsidRDefault="00C6508B" w:rsidP="00C6508B">
      <w:pPr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802475">
        <w:rPr>
          <w:rFonts w:ascii="Bookman Old Style" w:eastAsia="Times New Roman" w:hAnsi="Bookman Old Style" w:cs="Arial"/>
          <w:lang w:eastAsia="da-DK"/>
        </w:rPr>
        <w:t>Er der behov for særlige sygeplejeartikler/behandlingsformer/ hjælpemidler?</w:t>
      </w:r>
    </w:p>
    <w:p w:rsidR="00731DB0" w:rsidRDefault="00731DB0" w:rsidP="00731DB0">
      <w:pPr>
        <w:pStyle w:val="Listeafsnit"/>
        <w:rPr>
          <w:rFonts w:ascii="Bookman Old Style" w:eastAsia="Times New Roman" w:hAnsi="Bookman Old Style" w:cs="Arial"/>
          <w:lang w:eastAsia="da-DK"/>
        </w:rPr>
      </w:pPr>
    </w:p>
    <w:p w:rsidR="00731DB0" w:rsidRDefault="00731DB0" w:rsidP="00731DB0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20"/>
        <w:rPr>
          <w:rFonts w:ascii="Bookman Old Style" w:eastAsia="Times New Roman" w:hAnsi="Bookman Old Style" w:cs="Arial"/>
          <w:lang w:eastAsia="da-DK"/>
        </w:rPr>
      </w:pPr>
    </w:p>
    <w:p w:rsidR="00731DB0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731DB0" w:rsidRDefault="00731DB0" w:rsidP="00731DB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I sikre hænder og evt. andre projekter</w:t>
      </w:r>
    </w:p>
    <w:p w:rsidR="00731DB0" w:rsidRDefault="00731DB0" w:rsidP="00731DB0">
      <w:pPr>
        <w:pBdr>
          <w:bottom w:val="single" w:sz="6" w:space="1" w:color="auto"/>
        </w:pBdr>
        <w:spacing w:after="0" w:line="240" w:lineRule="auto"/>
        <w:ind w:left="360"/>
        <w:rPr>
          <w:rFonts w:ascii="Bookman Old Style" w:eastAsia="Times New Roman" w:hAnsi="Bookman Old Style" w:cs="Arial"/>
          <w:lang w:eastAsia="da-DK"/>
        </w:rPr>
      </w:pPr>
    </w:p>
    <w:p w:rsidR="00731DB0" w:rsidRPr="00C6508B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C6508B" w:rsidRPr="00C6508B" w:rsidRDefault="00C6508B" w:rsidP="00C6508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 xml:space="preserve">Informér beboeren, at de selv skal afmelde tidligere adresse og tilmelde TV licens, telefon, forsikring. </w:t>
      </w:r>
    </w:p>
    <w:p w:rsidR="00C6508B" w:rsidRPr="00C6508B" w:rsidRDefault="00C6508B" w:rsidP="00C6508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 xml:space="preserve">Obs. ægtefæller der har hver deres bolig, skal ikke betale dobbelt licens eller forsikring, men give information til selskaberne. </w:t>
      </w:r>
    </w:p>
    <w:p w:rsidR="00C6508B" w:rsidRDefault="00C6508B" w:rsidP="00C6508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 w:rsidRPr="00C6508B">
        <w:rPr>
          <w:rFonts w:ascii="Bookman Old Style" w:eastAsia="Times New Roman" w:hAnsi="Bookman Old Style" w:cs="Arial"/>
          <w:lang w:eastAsia="da-DK"/>
        </w:rPr>
        <w:t>Praktiske aftaler omkring fx møbler osv.</w:t>
      </w:r>
    </w:p>
    <w:p w:rsidR="00731DB0" w:rsidRDefault="00731DB0" w:rsidP="00C6508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A45B4B" w:rsidRDefault="00A45B4B" w:rsidP="00C6508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F2433A" w:rsidRDefault="00F2433A" w:rsidP="00F2433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F2433A" w:rsidRDefault="00F2433A" w:rsidP="00F2433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F2433A" w:rsidRDefault="00F2433A" w:rsidP="00F2433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F2433A" w:rsidRDefault="00F2433A" w:rsidP="00F2433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3D45E6" w:rsidRDefault="003D45E6" w:rsidP="003D45E6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lang w:eastAsia="da-DK"/>
        </w:rPr>
      </w:pPr>
      <w:r>
        <w:rPr>
          <w:rFonts w:ascii="Bookman Old Style" w:eastAsia="Times New Roman" w:hAnsi="Bookman Old Style" w:cs="Arial"/>
          <w:lang w:eastAsia="da-DK"/>
        </w:rPr>
        <w:t>Aftale dato for opfølgningssamtale indenfor 3 måneder.</w:t>
      </w:r>
      <w:r w:rsidR="005D70C8">
        <w:rPr>
          <w:rFonts w:ascii="Bookman Old Style" w:eastAsia="Times New Roman" w:hAnsi="Bookman Old Style" w:cs="Arial"/>
          <w:lang w:eastAsia="da-DK"/>
        </w:rPr>
        <w:t xml:space="preserve"> </w:t>
      </w:r>
      <w:r w:rsidR="005D70C8"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  <w:t>Hvem ønsker beboer der deltager?</w:t>
      </w:r>
    </w:p>
    <w:p w:rsidR="00731DB0" w:rsidRDefault="00731DB0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A95D5F" w:rsidRDefault="00A95D5F" w:rsidP="00C6508B">
      <w:pPr>
        <w:spacing w:after="0" w:line="240" w:lineRule="auto"/>
        <w:rPr>
          <w:rFonts w:ascii="Bookman Old Style" w:eastAsia="Times New Roman" w:hAnsi="Bookman Old Style" w:cs="Arial"/>
          <w:lang w:eastAsia="da-DK"/>
        </w:rPr>
      </w:pPr>
    </w:p>
    <w:p w:rsidR="00040BA5" w:rsidRDefault="00040BA5" w:rsidP="00C6508B">
      <w:pPr>
        <w:spacing w:after="0" w:line="240" w:lineRule="auto"/>
        <w:rPr>
          <w:rFonts w:ascii="Bookman Old Style" w:eastAsia="Times New Roman" w:hAnsi="Bookman Old Style" w:cs="Arial"/>
          <w:color w:val="FF0000"/>
          <w:sz w:val="16"/>
          <w:szCs w:val="16"/>
          <w:lang w:eastAsia="da-DK"/>
        </w:rPr>
      </w:pPr>
    </w:p>
    <w:sectPr w:rsidR="00040BA5" w:rsidSect="00C32F6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B1" w:rsidRDefault="001E1FB1" w:rsidP="00C36F9C">
      <w:pPr>
        <w:spacing w:after="0" w:line="240" w:lineRule="auto"/>
      </w:pPr>
      <w:r>
        <w:separator/>
      </w:r>
    </w:p>
  </w:endnote>
  <w:endnote w:type="continuationSeparator" w:id="0">
    <w:p w:rsidR="001E1FB1" w:rsidRDefault="001E1FB1" w:rsidP="00C3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78455"/>
      <w:docPartObj>
        <w:docPartGallery w:val="Page Numbers (Bottom of Page)"/>
        <w:docPartUnique/>
      </w:docPartObj>
    </w:sdtPr>
    <w:sdtEndPr/>
    <w:sdtContent>
      <w:p w:rsidR="00731DB0" w:rsidRDefault="00731DB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F9C">
          <w:rPr>
            <w:noProof/>
          </w:rPr>
          <w:t>1</w:t>
        </w:r>
        <w:r>
          <w:fldChar w:fldCharType="end"/>
        </w:r>
      </w:p>
    </w:sdtContent>
  </w:sdt>
  <w:p w:rsidR="00C36F9C" w:rsidRDefault="00C36F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B1" w:rsidRDefault="001E1FB1" w:rsidP="00C36F9C">
      <w:pPr>
        <w:spacing w:after="0" w:line="240" w:lineRule="auto"/>
      </w:pPr>
      <w:r>
        <w:separator/>
      </w:r>
    </w:p>
  </w:footnote>
  <w:footnote w:type="continuationSeparator" w:id="0">
    <w:p w:rsidR="001E1FB1" w:rsidRDefault="001E1FB1" w:rsidP="00C36F9C">
      <w:pPr>
        <w:spacing w:after="0" w:line="240" w:lineRule="auto"/>
      </w:pPr>
      <w:r>
        <w:continuationSeparator/>
      </w:r>
    </w:p>
  </w:footnote>
  <w:footnote w:id="1">
    <w:p w:rsidR="00E91AD0" w:rsidRDefault="00E91AD0">
      <w:pPr>
        <w:pStyle w:val="Fodnotetekst"/>
      </w:pPr>
      <w:r>
        <w:rPr>
          <w:rStyle w:val="Fodnotehenvisning"/>
        </w:rPr>
        <w:footnoteRef/>
      </w:r>
      <w:r>
        <w:t xml:space="preserve"> Alt med rød tekst omhandler dokumentation i Nexus</w:t>
      </w:r>
      <w:r w:rsidR="005D70C8">
        <w:t xml:space="preserve"> og/eller ekstra oplysninger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46AB"/>
    <w:multiLevelType w:val="hybridMultilevel"/>
    <w:tmpl w:val="826AB7F8"/>
    <w:lvl w:ilvl="0" w:tplc="207CB7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C"/>
    <w:rsid w:val="000045C5"/>
    <w:rsid w:val="0001089A"/>
    <w:rsid w:val="00021FD4"/>
    <w:rsid w:val="000230FB"/>
    <w:rsid w:val="0002650B"/>
    <w:rsid w:val="00034F66"/>
    <w:rsid w:val="00036017"/>
    <w:rsid w:val="00040BA5"/>
    <w:rsid w:val="0004369C"/>
    <w:rsid w:val="00047E1B"/>
    <w:rsid w:val="00051C49"/>
    <w:rsid w:val="00053873"/>
    <w:rsid w:val="00056AF4"/>
    <w:rsid w:val="0005790F"/>
    <w:rsid w:val="00062696"/>
    <w:rsid w:val="00067A8B"/>
    <w:rsid w:val="00072BDA"/>
    <w:rsid w:val="00073EE6"/>
    <w:rsid w:val="00074BF3"/>
    <w:rsid w:val="00074E66"/>
    <w:rsid w:val="00084181"/>
    <w:rsid w:val="000843F6"/>
    <w:rsid w:val="00085EB7"/>
    <w:rsid w:val="00086071"/>
    <w:rsid w:val="00096EF8"/>
    <w:rsid w:val="000A24DD"/>
    <w:rsid w:val="000A3ABB"/>
    <w:rsid w:val="000B50AE"/>
    <w:rsid w:val="000B70ED"/>
    <w:rsid w:val="000C07E7"/>
    <w:rsid w:val="000C2998"/>
    <w:rsid w:val="000C2FDC"/>
    <w:rsid w:val="000C34B5"/>
    <w:rsid w:val="000C5CAD"/>
    <w:rsid w:val="000C6DFE"/>
    <w:rsid w:val="000D4BDD"/>
    <w:rsid w:val="000D79C2"/>
    <w:rsid w:val="000E0DA1"/>
    <w:rsid w:val="000E1435"/>
    <w:rsid w:val="000E2081"/>
    <w:rsid w:val="000E259A"/>
    <w:rsid w:val="000E2989"/>
    <w:rsid w:val="000E4DB0"/>
    <w:rsid w:val="000F410C"/>
    <w:rsid w:val="00106B7D"/>
    <w:rsid w:val="00106E8E"/>
    <w:rsid w:val="00107189"/>
    <w:rsid w:val="0011232C"/>
    <w:rsid w:val="00112B1D"/>
    <w:rsid w:val="00124062"/>
    <w:rsid w:val="00131286"/>
    <w:rsid w:val="00131E4C"/>
    <w:rsid w:val="00146534"/>
    <w:rsid w:val="00146F3F"/>
    <w:rsid w:val="00152D31"/>
    <w:rsid w:val="00153264"/>
    <w:rsid w:val="00154B0E"/>
    <w:rsid w:val="00156395"/>
    <w:rsid w:val="001576E7"/>
    <w:rsid w:val="00157D7D"/>
    <w:rsid w:val="00160370"/>
    <w:rsid w:val="00165587"/>
    <w:rsid w:val="0017150A"/>
    <w:rsid w:val="0017415E"/>
    <w:rsid w:val="00177462"/>
    <w:rsid w:val="00181A30"/>
    <w:rsid w:val="001868A0"/>
    <w:rsid w:val="00190FFC"/>
    <w:rsid w:val="0019217D"/>
    <w:rsid w:val="0019595E"/>
    <w:rsid w:val="001A6005"/>
    <w:rsid w:val="001B139B"/>
    <w:rsid w:val="001B1AE5"/>
    <w:rsid w:val="001B279D"/>
    <w:rsid w:val="001B700F"/>
    <w:rsid w:val="001B7F8E"/>
    <w:rsid w:val="001C34BA"/>
    <w:rsid w:val="001D4A94"/>
    <w:rsid w:val="001D572B"/>
    <w:rsid w:val="001D58EB"/>
    <w:rsid w:val="001E1FB1"/>
    <w:rsid w:val="001E3757"/>
    <w:rsid w:val="001E3A03"/>
    <w:rsid w:val="001E51C9"/>
    <w:rsid w:val="001E75B8"/>
    <w:rsid w:val="001E7923"/>
    <w:rsid w:val="001F58AE"/>
    <w:rsid w:val="001F6751"/>
    <w:rsid w:val="001F789B"/>
    <w:rsid w:val="002073FA"/>
    <w:rsid w:val="00212300"/>
    <w:rsid w:val="0021620C"/>
    <w:rsid w:val="002167E1"/>
    <w:rsid w:val="00225BA2"/>
    <w:rsid w:val="002273FA"/>
    <w:rsid w:val="0023007A"/>
    <w:rsid w:val="0023097A"/>
    <w:rsid w:val="002330AB"/>
    <w:rsid w:val="00236437"/>
    <w:rsid w:val="00236D0A"/>
    <w:rsid w:val="00236E1B"/>
    <w:rsid w:val="00251412"/>
    <w:rsid w:val="00254429"/>
    <w:rsid w:val="002554C8"/>
    <w:rsid w:val="00256D31"/>
    <w:rsid w:val="00260CCE"/>
    <w:rsid w:val="00263031"/>
    <w:rsid w:val="00267829"/>
    <w:rsid w:val="00267CA8"/>
    <w:rsid w:val="00273EA9"/>
    <w:rsid w:val="00281E52"/>
    <w:rsid w:val="00282689"/>
    <w:rsid w:val="00283C84"/>
    <w:rsid w:val="002950F2"/>
    <w:rsid w:val="0029546A"/>
    <w:rsid w:val="00295C85"/>
    <w:rsid w:val="002968BD"/>
    <w:rsid w:val="002A0C07"/>
    <w:rsid w:val="002A3B5F"/>
    <w:rsid w:val="002B1429"/>
    <w:rsid w:val="002B2D92"/>
    <w:rsid w:val="002B6994"/>
    <w:rsid w:val="002B731B"/>
    <w:rsid w:val="002C2776"/>
    <w:rsid w:val="002C3422"/>
    <w:rsid w:val="002C35EC"/>
    <w:rsid w:val="002C4A90"/>
    <w:rsid w:val="002D1DD6"/>
    <w:rsid w:val="002D431D"/>
    <w:rsid w:val="002D69BC"/>
    <w:rsid w:val="002E137F"/>
    <w:rsid w:val="002E1A7E"/>
    <w:rsid w:val="002E690C"/>
    <w:rsid w:val="002F356F"/>
    <w:rsid w:val="002F3A16"/>
    <w:rsid w:val="002F3D6B"/>
    <w:rsid w:val="002F7C2B"/>
    <w:rsid w:val="00302E1E"/>
    <w:rsid w:val="00303566"/>
    <w:rsid w:val="00303AB5"/>
    <w:rsid w:val="00311529"/>
    <w:rsid w:val="003164B6"/>
    <w:rsid w:val="00325F64"/>
    <w:rsid w:val="003264DF"/>
    <w:rsid w:val="00331502"/>
    <w:rsid w:val="00331ADC"/>
    <w:rsid w:val="0033236C"/>
    <w:rsid w:val="00337BDF"/>
    <w:rsid w:val="003406F0"/>
    <w:rsid w:val="00344DAE"/>
    <w:rsid w:val="003454FC"/>
    <w:rsid w:val="00351002"/>
    <w:rsid w:val="003552F3"/>
    <w:rsid w:val="00356277"/>
    <w:rsid w:val="00356557"/>
    <w:rsid w:val="0035753D"/>
    <w:rsid w:val="003608D8"/>
    <w:rsid w:val="0036093B"/>
    <w:rsid w:val="00360E88"/>
    <w:rsid w:val="00361FD8"/>
    <w:rsid w:val="00371F52"/>
    <w:rsid w:val="00372C79"/>
    <w:rsid w:val="00380763"/>
    <w:rsid w:val="00384F8A"/>
    <w:rsid w:val="0038534D"/>
    <w:rsid w:val="0039262D"/>
    <w:rsid w:val="00393623"/>
    <w:rsid w:val="003A0BFF"/>
    <w:rsid w:val="003A3E25"/>
    <w:rsid w:val="003A47FA"/>
    <w:rsid w:val="003A62B8"/>
    <w:rsid w:val="003A6EDD"/>
    <w:rsid w:val="003A76C3"/>
    <w:rsid w:val="003B2B30"/>
    <w:rsid w:val="003B3EF3"/>
    <w:rsid w:val="003B60D0"/>
    <w:rsid w:val="003C624B"/>
    <w:rsid w:val="003D1AB7"/>
    <w:rsid w:val="003D1DE7"/>
    <w:rsid w:val="003D27C6"/>
    <w:rsid w:val="003D45E6"/>
    <w:rsid w:val="003D7B63"/>
    <w:rsid w:val="003E20AD"/>
    <w:rsid w:val="003E2D69"/>
    <w:rsid w:val="003E31B4"/>
    <w:rsid w:val="003E7978"/>
    <w:rsid w:val="003F07C2"/>
    <w:rsid w:val="003F1941"/>
    <w:rsid w:val="003F328D"/>
    <w:rsid w:val="003F4643"/>
    <w:rsid w:val="003F4AC4"/>
    <w:rsid w:val="003F4EB6"/>
    <w:rsid w:val="003F647F"/>
    <w:rsid w:val="00400A1D"/>
    <w:rsid w:val="00400C52"/>
    <w:rsid w:val="00400FA0"/>
    <w:rsid w:val="0041220D"/>
    <w:rsid w:val="0041715F"/>
    <w:rsid w:val="004203AA"/>
    <w:rsid w:val="004208DC"/>
    <w:rsid w:val="00433090"/>
    <w:rsid w:val="00442ECD"/>
    <w:rsid w:val="0044402A"/>
    <w:rsid w:val="004463F1"/>
    <w:rsid w:val="004538C7"/>
    <w:rsid w:val="00455396"/>
    <w:rsid w:val="00456D50"/>
    <w:rsid w:val="004577B9"/>
    <w:rsid w:val="00460673"/>
    <w:rsid w:val="004608AA"/>
    <w:rsid w:val="00462E4C"/>
    <w:rsid w:val="00463103"/>
    <w:rsid w:val="00475DE4"/>
    <w:rsid w:val="00477325"/>
    <w:rsid w:val="004801DF"/>
    <w:rsid w:val="00481E55"/>
    <w:rsid w:val="00487D99"/>
    <w:rsid w:val="00492A13"/>
    <w:rsid w:val="00492ECA"/>
    <w:rsid w:val="00493212"/>
    <w:rsid w:val="004A0309"/>
    <w:rsid w:val="004A7C32"/>
    <w:rsid w:val="004B0258"/>
    <w:rsid w:val="004B2C94"/>
    <w:rsid w:val="004C77E1"/>
    <w:rsid w:val="004D2A20"/>
    <w:rsid w:val="004D3296"/>
    <w:rsid w:val="004D3400"/>
    <w:rsid w:val="004D6452"/>
    <w:rsid w:val="004E010B"/>
    <w:rsid w:val="004E12D1"/>
    <w:rsid w:val="004E2F19"/>
    <w:rsid w:val="004E31D0"/>
    <w:rsid w:val="004E5672"/>
    <w:rsid w:val="004F0A26"/>
    <w:rsid w:val="004F2302"/>
    <w:rsid w:val="004F2A8E"/>
    <w:rsid w:val="004F68DB"/>
    <w:rsid w:val="00501A38"/>
    <w:rsid w:val="005047C4"/>
    <w:rsid w:val="00504D38"/>
    <w:rsid w:val="00504F8E"/>
    <w:rsid w:val="00511047"/>
    <w:rsid w:val="005168A1"/>
    <w:rsid w:val="00522CE9"/>
    <w:rsid w:val="00523D1A"/>
    <w:rsid w:val="00525E11"/>
    <w:rsid w:val="0052679D"/>
    <w:rsid w:val="005279A8"/>
    <w:rsid w:val="00541BCE"/>
    <w:rsid w:val="00542C39"/>
    <w:rsid w:val="00543987"/>
    <w:rsid w:val="005447AA"/>
    <w:rsid w:val="00544FB0"/>
    <w:rsid w:val="00555744"/>
    <w:rsid w:val="00555D85"/>
    <w:rsid w:val="00556DDB"/>
    <w:rsid w:val="00560D67"/>
    <w:rsid w:val="00566146"/>
    <w:rsid w:val="005666AB"/>
    <w:rsid w:val="00567604"/>
    <w:rsid w:val="00567901"/>
    <w:rsid w:val="00572AF7"/>
    <w:rsid w:val="0057433A"/>
    <w:rsid w:val="00583AFD"/>
    <w:rsid w:val="005862C0"/>
    <w:rsid w:val="005909F6"/>
    <w:rsid w:val="0059210A"/>
    <w:rsid w:val="00594296"/>
    <w:rsid w:val="005A2932"/>
    <w:rsid w:val="005A2B69"/>
    <w:rsid w:val="005A4D1C"/>
    <w:rsid w:val="005A7ED0"/>
    <w:rsid w:val="005C23A9"/>
    <w:rsid w:val="005C3FE6"/>
    <w:rsid w:val="005C7108"/>
    <w:rsid w:val="005D534B"/>
    <w:rsid w:val="005D70C8"/>
    <w:rsid w:val="005D70E4"/>
    <w:rsid w:val="005E4BEE"/>
    <w:rsid w:val="005E6B10"/>
    <w:rsid w:val="005F31F0"/>
    <w:rsid w:val="005F3D30"/>
    <w:rsid w:val="005F7A54"/>
    <w:rsid w:val="00600A4A"/>
    <w:rsid w:val="00601577"/>
    <w:rsid w:val="00606F3E"/>
    <w:rsid w:val="00606F52"/>
    <w:rsid w:val="006100E5"/>
    <w:rsid w:val="00612CB3"/>
    <w:rsid w:val="00616F63"/>
    <w:rsid w:val="0062782B"/>
    <w:rsid w:val="006308A8"/>
    <w:rsid w:val="00634D36"/>
    <w:rsid w:val="006413AA"/>
    <w:rsid w:val="006413E4"/>
    <w:rsid w:val="00641E77"/>
    <w:rsid w:val="00645D7E"/>
    <w:rsid w:val="006478E7"/>
    <w:rsid w:val="006575AA"/>
    <w:rsid w:val="00657D91"/>
    <w:rsid w:val="0068408B"/>
    <w:rsid w:val="006869AF"/>
    <w:rsid w:val="00693298"/>
    <w:rsid w:val="00693C17"/>
    <w:rsid w:val="00693C69"/>
    <w:rsid w:val="006953A6"/>
    <w:rsid w:val="006956C6"/>
    <w:rsid w:val="0069774B"/>
    <w:rsid w:val="006A03D4"/>
    <w:rsid w:val="006A3808"/>
    <w:rsid w:val="006A70A9"/>
    <w:rsid w:val="006B0445"/>
    <w:rsid w:val="006B13B7"/>
    <w:rsid w:val="006B16A5"/>
    <w:rsid w:val="006C047C"/>
    <w:rsid w:val="006E147B"/>
    <w:rsid w:val="006E22B3"/>
    <w:rsid w:val="006E2DB3"/>
    <w:rsid w:val="006E6482"/>
    <w:rsid w:val="006F0602"/>
    <w:rsid w:val="006F1B04"/>
    <w:rsid w:val="006F2BC4"/>
    <w:rsid w:val="006F2CA9"/>
    <w:rsid w:val="006F768F"/>
    <w:rsid w:val="0071763F"/>
    <w:rsid w:val="007200A8"/>
    <w:rsid w:val="007205DC"/>
    <w:rsid w:val="00722693"/>
    <w:rsid w:val="00722BC9"/>
    <w:rsid w:val="00730D3C"/>
    <w:rsid w:val="007317C4"/>
    <w:rsid w:val="00731DB0"/>
    <w:rsid w:val="00735BFF"/>
    <w:rsid w:val="00736741"/>
    <w:rsid w:val="00736B6E"/>
    <w:rsid w:val="00736D1D"/>
    <w:rsid w:val="00740180"/>
    <w:rsid w:val="00742BBE"/>
    <w:rsid w:val="00750293"/>
    <w:rsid w:val="0075326B"/>
    <w:rsid w:val="007535F7"/>
    <w:rsid w:val="00753D0D"/>
    <w:rsid w:val="007654FB"/>
    <w:rsid w:val="00776CDE"/>
    <w:rsid w:val="007808CE"/>
    <w:rsid w:val="00782236"/>
    <w:rsid w:val="007846AE"/>
    <w:rsid w:val="00787A24"/>
    <w:rsid w:val="007B0E16"/>
    <w:rsid w:val="007C199A"/>
    <w:rsid w:val="007D66B3"/>
    <w:rsid w:val="007D67FC"/>
    <w:rsid w:val="007E28E3"/>
    <w:rsid w:val="007E28F9"/>
    <w:rsid w:val="007F38E2"/>
    <w:rsid w:val="007F3B7B"/>
    <w:rsid w:val="007F5BAC"/>
    <w:rsid w:val="007F5E2B"/>
    <w:rsid w:val="00801A1D"/>
    <w:rsid w:val="00802475"/>
    <w:rsid w:val="00811294"/>
    <w:rsid w:val="00815FAA"/>
    <w:rsid w:val="0081678B"/>
    <w:rsid w:val="008227CD"/>
    <w:rsid w:val="0082373C"/>
    <w:rsid w:val="008240AA"/>
    <w:rsid w:val="008243CF"/>
    <w:rsid w:val="0082717B"/>
    <w:rsid w:val="008301DF"/>
    <w:rsid w:val="00833EC8"/>
    <w:rsid w:val="00841AB5"/>
    <w:rsid w:val="00844E07"/>
    <w:rsid w:val="00845A96"/>
    <w:rsid w:val="00847859"/>
    <w:rsid w:val="00847AF0"/>
    <w:rsid w:val="00850156"/>
    <w:rsid w:val="00850FCB"/>
    <w:rsid w:val="0085606F"/>
    <w:rsid w:val="008626E6"/>
    <w:rsid w:val="00867227"/>
    <w:rsid w:val="00867F3D"/>
    <w:rsid w:val="00870CF7"/>
    <w:rsid w:val="00874206"/>
    <w:rsid w:val="00876CEF"/>
    <w:rsid w:val="00881EAB"/>
    <w:rsid w:val="00883E9A"/>
    <w:rsid w:val="00884A11"/>
    <w:rsid w:val="00884BA0"/>
    <w:rsid w:val="008857D1"/>
    <w:rsid w:val="00885FD5"/>
    <w:rsid w:val="00890D4B"/>
    <w:rsid w:val="0089625F"/>
    <w:rsid w:val="008A174B"/>
    <w:rsid w:val="008B1EBA"/>
    <w:rsid w:val="008B5C23"/>
    <w:rsid w:val="008C40B1"/>
    <w:rsid w:val="008D5193"/>
    <w:rsid w:val="008D6DE3"/>
    <w:rsid w:val="008E46B1"/>
    <w:rsid w:val="008E76AD"/>
    <w:rsid w:val="00900353"/>
    <w:rsid w:val="00900875"/>
    <w:rsid w:val="00900EF9"/>
    <w:rsid w:val="00903678"/>
    <w:rsid w:val="00907FDD"/>
    <w:rsid w:val="00912CFD"/>
    <w:rsid w:val="009159CC"/>
    <w:rsid w:val="0091751E"/>
    <w:rsid w:val="00926D91"/>
    <w:rsid w:val="00935C8C"/>
    <w:rsid w:val="00937741"/>
    <w:rsid w:val="00940CC0"/>
    <w:rsid w:val="0094140F"/>
    <w:rsid w:val="00953F4D"/>
    <w:rsid w:val="0095506F"/>
    <w:rsid w:val="009632A3"/>
    <w:rsid w:val="00965F06"/>
    <w:rsid w:val="00967DEA"/>
    <w:rsid w:val="009708AE"/>
    <w:rsid w:val="00971D31"/>
    <w:rsid w:val="00972ED5"/>
    <w:rsid w:val="00976CE3"/>
    <w:rsid w:val="0097787D"/>
    <w:rsid w:val="00985820"/>
    <w:rsid w:val="009863AC"/>
    <w:rsid w:val="00986D63"/>
    <w:rsid w:val="00992580"/>
    <w:rsid w:val="00993C09"/>
    <w:rsid w:val="009A16CE"/>
    <w:rsid w:val="009B0837"/>
    <w:rsid w:val="009B274F"/>
    <w:rsid w:val="009B59A5"/>
    <w:rsid w:val="009B7593"/>
    <w:rsid w:val="009C21B9"/>
    <w:rsid w:val="009C22D4"/>
    <w:rsid w:val="009C5CA1"/>
    <w:rsid w:val="009D381C"/>
    <w:rsid w:val="009D4523"/>
    <w:rsid w:val="009E2A91"/>
    <w:rsid w:val="009E43C2"/>
    <w:rsid w:val="009E661A"/>
    <w:rsid w:val="009E6FD7"/>
    <w:rsid w:val="009F2A41"/>
    <w:rsid w:val="009F4CB4"/>
    <w:rsid w:val="009F5336"/>
    <w:rsid w:val="00A024D7"/>
    <w:rsid w:val="00A02AC7"/>
    <w:rsid w:val="00A03C3A"/>
    <w:rsid w:val="00A05E9B"/>
    <w:rsid w:val="00A062B8"/>
    <w:rsid w:val="00A1561F"/>
    <w:rsid w:val="00A20163"/>
    <w:rsid w:val="00A24D49"/>
    <w:rsid w:val="00A26627"/>
    <w:rsid w:val="00A40123"/>
    <w:rsid w:val="00A412EC"/>
    <w:rsid w:val="00A45485"/>
    <w:rsid w:val="00A45B4B"/>
    <w:rsid w:val="00A50F7C"/>
    <w:rsid w:val="00A5220C"/>
    <w:rsid w:val="00A52D72"/>
    <w:rsid w:val="00A5417C"/>
    <w:rsid w:val="00A62372"/>
    <w:rsid w:val="00A62A76"/>
    <w:rsid w:val="00A652DE"/>
    <w:rsid w:val="00A80A51"/>
    <w:rsid w:val="00A82101"/>
    <w:rsid w:val="00A82FF5"/>
    <w:rsid w:val="00A85047"/>
    <w:rsid w:val="00A86CA1"/>
    <w:rsid w:val="00A8712A"/>
    <w:rsid w:val="00A93304"/>
    <w:rsid w:val="00A93C16"/>
    <w:rsid w:val="00A950CE"/>
    <w:rsid w:val="00A95279"/>
    <w:rsid w:val="00A95B59"/>
    <w:rsid w:val="00A95D5F"/>
    <w:rsid w:val="00A95F2C"/>
    <w:rsid w:val="00AA090D"/>
    <w:rsid w:val="00AA13D0"/>
    <w:rsid w:val="00AA7D3F"/>
    <w:rsid w:val="00AB0764"/>
    <w:rsid w:val="00AB3660"/>
    <w:rsid w:val="00AB4A66"/>
    <w:rsid w:val="00AC4607"/>
    <w:rsid w:val="00AC53FB"/>
    <w:rsid w:val="00AC7279"/>
    <w:rsid w:val="00AD6C91"/>
    <w:rsid w:val="00AD762F"/>
    <w:rsid w:val="00AE185C"/>
    <w:rsid w:val="00AE31B9"/>
    <w:rsid w:val="00AE6C1F"/>
    <w:rsid w:val="00AE770E"/>
    <w:rsid w:val="00AF0087"/>
    <w:rsid w:val="00AF67A9"/>
    <w:rsid w:val="00AF71D3"/>
    <w:rsid w:val="00B014F0"/>
    <w:rsid w:val="00B0551B"/>
    <w:rsid w:val="00B14C3A"/>
    <w:rsid w:val="00B14D8E"/>
    <w:rsid w:val="00B16A89"/>
    <w:rsid w:val="00B16B4A"/>
    <w:rsid w:val="00B17F08"/>
    <w:rsid w:val="00B204E7"/>
    <w:rsid w:val="00B25165"/>
    <w:rsid w:val="00B30EF3"/>
    <w:rsid w:val="00B33531"/>
    <w:rsid w:val="00B356EF"/>
    <w:rsid w:val="00B41110"/>
    <w:rsid w:val="00B44289"/>
    <w:rsid w:val="00B46415"/>
    <w:rsid w:val="00B5009D"/>
    <w:rsid w:val="00B51DE4"/>
    <w:rsid w:val="00B52E51"/>
    <w:rsid w:val="00B5354C"/>
    <w:rsid w:val="00B56BB1"/>
    <w:rsid w:val="00B61F84"/>
    <w:rsid w:val="00B66FAA"/>
    <w:rsid w:val="00B71303"/>
    <w:rsid w:val="00B75032"/>
    <w:rsid w:val="00B77436"/>
    <w:rsid w:val="00B8044D"/>
    <w:rsid w:val="00B814CE"/>
    <w:rsid w:val="00B85714"/>
    <w:rsid w:val="00B87D1E"/>
    <w:rsid w:val="00B90E47"/>
    <w:rsid w:val="00B938BC"/>
    <w:rsid w:val="00BA6FF7"/>
    <w:rsid w:val="00BB0D7D"/>
    <w:rsid w:val="00BB1A7A"/>
    <w:rsid w:val="00BB2A78"/>
    <w:rsid w:val="00BB4076"/>
    <w:rsid w:val="00BC0563"/>
    <w:rsid w:val="00BC3CBA"/>
    <w:rsid w:val="00BC463E"/>
    <w:rsid w:val="00BD3DF1"/>
    <w:rsid w:val="00BD4BA4"/>
    <w:rsid w:val="00BF0C2B"/>
    <w:rsid w:val="00BF3214"/>
    <w:rsid w:val="00BF4B3D"/>
    <w:rsid w:val="00BF75B3"/>
    <w:rsid w:val="00C009AE"/>
    <w:rsid w:val="00C026E1"/>
    <w:rsid w:val="00C03A1B"/>
    <w:rsid w:val="00C03D3E"/>
    <w:rsid w:val="00C04E23"/>
    <w:rsid w:val="00C04F5E"/>
    <w:rsid w:val="00C053A5"/>
    <w:rsid w:val="00C13D43"/>
    <w:rsid w:val="00C16E50"/>
    <w:rsid w:val="00C2131D"/>
    <w:rsid w:val="00C32F62"/>
    <w:rsid w:val="00C3376D"/>
    <w:rsid w:val="00C35FCC"/>
    <w:rsid w:val="00C36F9C"/>
    <w:rsid w:val="00C425C8"/>
    <w:rsid w:val="00C42A4E"/>
    <w:rsid w:val="00C43196"/>
    <w:rsid w:val="00C44014"/>
    <w:rsid w:val="00C44280"/>
    <w:rsid w:val="00C444D7"/>
    <w:rsid w:val="00C45A81"/>
    <w:rsid w:val="00C4784C"/>
    <w:rsid w:val="00C526D9"/>
    <w:rsid w:val="00C53139"/>
    <w:rsid w:val="00C60D82"/>
    <w:rsid w:val="00C626AD"/>
    <w:rsid w:val="00C642C6"/>
    <w:rsid w:val="00C6508B"/>
    <w:rsid w:val="00C65747"/>
    <w:rsid w:val="00C709CB"/>
    <w:rsid w:val="00C70F32"/>
    <w:rsid w:val="00C73554"/>
    <w:rsid w:val="00C74A07"/>
    <w:rsid w:val="00C76506"/>
    <w:rsid w:val="00C76AA8"/>
    <w:rsid w:val="00C77592"/>
    <w:rsid w:val="00C80D19"/>
    <w:rsid w:val="00C83234"/>
    <w:rsid w:val="00C83A93"/>
    <w:rsid w:val="00C83FFE"/>
    <w:rsid w:val="00C86204"/>
    <w:rsid w:val="00CA0D8B"/>
    <w:rsid w:val="00CA5FAE"/>
    <w:rsid w:val="00CA6B60"/>
    <w:rsid w:val="00CA787B"/>
    <w:rsid w:val="00CB2285"/>
    <w:rsid w:val="00CB43C0"/>
    <w:rsid w:val="00CB45F9"/>
    <w:rsid w:val="00CB7592"/>
    <w:rsid w:val="00CC08F5"/>
    <w:rsid w:val="00CC119D"/>
    <w:rsid w:val="00CD0B08"/>
    <w:rsid w:val="00CD3CB4"/>
    <w:rsid w:val="00CE0415"/>
    <w:rsid w:val="00CE041C"/>
    <w:rsid w:val="00CE157A"/>
    <w:rsid w:val="00CE268D"/>
    <w:rsid w:val="00CF2128"/>
    <w:rsid w:val="00CF3021"/>
    <w:rsid w:val="00CF3EE7"/>
    <w:rsid w:val="00CF4095"/>
    <w:rsid w:val="00CF4205"/>
    <w:rsid w:val="00CF7CD1"/>
    <w:rsid w:val="00D0172F"/>
    <w:rsid w:val="00D02383"/>
    <w:rsid w:val="00D04AB5"/>
    <w:rsid w:val="00D04D09"/>
    <w:rsid w:val="00D068F1"/>
    <w:rsid w:val="00D11214"/>
    <w:rsid w:val="00D12848"/>
    <w:rsid w:val="00D135C8"/>
    <w:rsid w:val="00D16128"/>
    <w:rsid w:val="00D22D91"/>
    <w:rsid w:val="00D26D73"/>
    <w:rsid w:val="00D2724B"/>
    <w:rsid w:val="00D30BB2"/>
    <w:rsid w:val="00D32F9C"/>
    <w:rsid w:val="00D33D80"/>
    <w:rsid w:val="00D407EC"/>
    <w:rsid w:val="00D40A8A"/>
    <w:rsid w:val="00D4462B"/>
    <w:rsid w:val="00D50B3B"/>
    <w:rsid w:val="00D55334"/>
    <w:rsid w:val="00D56FFB"/>
    <w:rsid w:val="00D57CDE"/>
    <w:rsid w:val="00D63C77"/>
    <w:rsid w:val="00D64DA3"/>
    <w:rsid w:val="00D72BAD"/>
    <w:rsid w:val="00D7799C"/>
    <w:rsid w:val="00D80C2E"/>
    <w:rsid w:val="00D84B77"/>
    <w:rsid w:val="00D86BB6"/>
    <w:rsid w:val="00D87B36"/>
    <w:rsid w:val="00D90C65"/>
    <w:rsid w:val="00D91C78"/>
    <w:rsid w:val="00D9264E"/>
    <w:rsid w:val="00D96D8D"/>
    <w:rsid w:val="00DA0726"/>
    <w:rsid w:val="00DA3A97"/>
    <w:rsid w:val="00DA7884"/>
    <w:rsid w:val="00DB53D6"/>
    <w:rsid w:val="00DB6D3F"/>
    <w:rsid w:val="00DC495F"/>
    <w:rsid w:val="00DD0DF3"/>
    <w:rsid w:val="00DD3075"/>
    <w:rsid w:val="00DD47AE"/>
    <w:rsid w:val="00DD4801"/>
    <w:rsid w:val="00DD5B1E"/>
    <w:rsid w:val="00DE5ACF"/>
    <w:rsid w:val="00DF2481"/>
    <w:rsid w:val="00DF2F8F"/>
    <w:rsid w:val="00E003CD"/>
    <w:rsid w:val="00E01868"/>
    <w:rsid w:val="00E050C6"/>
    <w:rsid w:val="00E0540C"/>
    <w:rsid w:val="00E056E8"/>
    <w:rsid w:val="00E0638A"/>
    <w:rsid w:val="00E074B1"/>
    <w:rsid w:val="00E10181"/>
    <w:rsid w:val="00E10551"/>
    <w:rsid w:val="00E15982"/>
    <w:rsid w:val="00E15D35"/>
    <w:rsid w:val="00E24860"/>
    <w:rsid w:val="00E25D5F"/>
    <w:rsid w:val="00E33C91"/>
    <w:rsid w:val="00E34163"/>
    <w:rsid w:val="00E34373"/>
    <w:rsid w:val="00E3448C"/>
    <w:rsid w:val="00E3553F"/>
    <w:rsid w:val="00E3603F"/>
    <w:rsid w:val="00E43844"/>
    <w:rsid w:val="00E45F9F"/>
    <w:rsid w:val="00E45FA5"/>
    <w:rsid w:val="00E50EB6"/>
    <w:rsid w:val="00E528D8"/>
    <w:rsid w:val="00E52CF5"/>
    <w:rsid w:val="00E56171"/>
    <w:rsid w:val="00E6058E"/>
    <w:rsid w:val="00E62210"/>
    <w:rsid w:val="00E632DB"/>
    <w:rsid w:val="00E636D9"/>
    <w:rsid w:val="00E738AB"/>
    <w:rsid w:val="00E75155"/>
    <w:rsid w:val="00E76AA7"/>
    <w:rsid w:val="00E77903"/>
    <w:rsid w:val="00E83719"/>
    <w:rsid w:val="00E85594"/>
    <w:rsid w:val="00E8718C"/>
    <w:rsid w:val="00E91AD0"/>
    <w:rsid w:val="00E93AC0"/>
    <w:rsid w:val="00EA077A"/>
    <w:rsid w:val="00EA1454"/>
    <w:rsid w:val="00EA2D25"/>
    <w:rsid w:val="00EC3151"/>
    <w:rsid w:val="00EC430B"/>
    <w:rsid w:val="00EC45B9"/>
    <w:rsid w:val="00EC5AE1"/>
    <w:rsid w:val="00EC7DEF"/>
    <w:rsid w:val="00ED18C8"/>
    <w:rsid w:val="00ED5974"/>
    <w:rsid w:val="00ED6211"/>
    <w:rsid w:val="00EE0799"/>
    <w:rsid w:val="00EE0EEA"/>
    <w:rsid w:val="00EE232B"/>
    <w:rsid w:val="00EE7995"/>
    <w:rsid w:val="00EF08A3"/>
    <w:rsid w:val="00F01E78"/>
    <w:rsid w:val="00F03B3F"/>
    <w:rsid w:val="00F04372"/>
    <w:rsid w:val="00F06E4D"/>
    <w:rsid w:val="00F1124D"/>
    <w:rsid w:val="00F1493E"/>
    <w:rsid w:val="00F162B4"/>
    <w:rsid w:val="00F1780B"/>
    <w:rsid w:val="00F2069C"/>
    <w:rsid w:val="00F24066"/>
    <w:rsid w:val="00F2433A"/>
    <w:rsid w:val="00F324C9"/>
    <w:rsid w:val="00F34A2B"/>
    <w:rsid w:val="00F353A3"/>
    <w:rsid w:val="00F43402"/>
    <w:rsid w:val="00F43AB7"/>
    <w:rsid w:val="00F473AB"/>
    <w:rsid w:val="00F50AA6"/>
    <w:rsid w:val="00F5505C"/>
    <w:rsid w:val="00F57454"/>
    <w:rsid w:val="00F626C1"/>
    <w:rsid w:val="00F64288"/>
    <w:rsid w:val="00F66DE8"/>
    <w:rsid w:val="00F70682"/>
    <w:rsid w:val="00F72CDC"/>
    <w:rsid w:val="00F84031"/>
    <w:rsid w:val="00F92F6F"/>
    <w:rsid w:val="00FA50C8"/>
    <w:rsid w:val="00FA5552"/>
    <w:rsid w:val="00FA78A0"/>
    <w:rsid w:val="00FA7B2A"/>
    <w:rsid w:val="00FB2C39"/>
    <w:rsid w:val="00FB433E"/>
    <w:rsid w:val="00FB4FE5"/>
    <w:rsid w:val="00FC3998"/>
    <w:rsid w:val="00FD1CD5"/>
    <w:rsid w:val="00FD21A9"/>
    <w:rsid w:val="00FD6443"/>
    <w:rsid w:val="00FE0BB2"/>
    <w:rsid w:val="00FE0C83"/>
    <w:rsid w:val="00FE2CE0"/>
    <w:rsid w:val="00FE3F83"/>
    <w:rsid w:val="00FE4D4A"/>
    <w:rsid w:val="00FE6934"/>
    <w:rsid w:val="00FF2FA9"/>
    <w:rsid w:val="00FF36C1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0C36"/>
  <w15:docId w15:val="{B994BC7C-FF76-49D4-B321-3B089955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6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F9C"/>
  </w:style>
  <w:style w:type="paragraph" w:styleId="Sidefod">
    <w:name w:val="footer"/>
    <w:basedOn w:val="Normal"/>
    <w:link w:val="SidefodTegn"/>
    <w:uiPriority w:val="99"/>
    <w:unhideWhenUsed/>
    <w:rsid w:val="00C36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F9C"/>
  </w:style>
  <w:style w:type="paragraph" w:styleId="Listeafsnit">
    <w:name w:val="List Paragraph"/>
    <w:basedOn w:val="Normal"/>
    <w:uiPriority w:val="34"/>
    <w:qFormat/>
    <w:rsid w:val="00731DB0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91AD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91AD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91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6A6C-04BF-468B-8EC4-8F50940A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3018</Characters>
  <Application>Microsoft Office Word</Application>
  <DocSecurity>0</DocSecurity>
  <Lines>97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Virklund Nielsen</dc:creator>
  <cp:lastModifiedBy>Karin Møller Christensen</cp:lastModifiedBy>
  <cp:revision>2</cp:revision>
  <cp:lastPrinted>2019-08-05T09:08:00Z</cp:lastPrinted>
  <dcterms:created xsi:type="dcterms:W3CDTF">2023-03-16T14:35:00Z</dcterms:created>
  <dcterms:modified xsi:type="dcterms:W3CDTF">2023-03-16T14:35:00Z</dcterms:modified>
</cp:coreProperties>
</file>